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>2. Przyjęcie planu pracy na rok 2024</w:t>
      </w:r>
    </w:p>
    <w:p>
      <w:pPr>
        <w:pStyle w:val="Normal"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Plan pracy Komisji Skarg, Wniosków i Petycji na rok 2024:</w:t>
      </w:r>
    </w:p>
    <w:p>
      <w:pPr>
        <w:pStyle w:val="Normal"/>
        <w:numPr>
          <w:ilvl w:val="0"/>
          <w:numId w:val="1"/>
        </w:numPr>
        <w:bidi w:val="0"/>
        <w:spacing w:lineRule="auto" w:line="240" w:beforeAutospacing="1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Każdorazowa ocena skarg, wniosków i petycji, które zostaną zakwalifikowane jako właściwe do rozpatrzenia przez Radę.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Przygotowanie opinii i sprawozdań dla potrzeb Rady Miejskiej w Niepołomicach.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Monitorowanie wpływających skarg, wniosków i petycji na ręce Przewodniczącego oraz tych składanych na dziennik podawczy UMiG.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Analiza i opinia dotycząca wykonywania rozstrzygnięć podjętych przez Radę w zakresie rozpatrywania skarg, wniosków i petycji.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W terminie do końca marca opracowanie i zatwierdzenie sprawozdania ze swojej działalności w roku poprzednim.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pl-PL" w:eastAsia="zh-CN" w:bidi="hi-IN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DefaultParagraphFont">
    <w:name w:val="Default Paragraph Font"/>
    <w:qFormat/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kern w:val="0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93</Words>
  <Characters>570</Characters>
  <CharactersWithSpaces>652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2024-06-25T15:55:08Z</dcterms:modified>
  <cp:revision>1</cp:revision>
  <dc:subject/>
  <dc:title/>
</cp:coreProperties>
</file>